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7BAD" w14:textId="386386A7" w:rsidR="00CA1134" w:rsidRPr="006731C8" w:rsidRDefault="00795E2C" w:rsidP="00CA1134">
      <w:pPr>
        <w:spacing w:after="0" w:line="288" w:lineRule="atLeast"/>
        <w:textAlignment w:val="baseline"/>
        <w:outlineLvl w:val="0"/>
        <w:rPr>
          <w:rFonts w:ascii="Open Sans" w:eastAsia="Times New Roman" w:hAnsi="Open Sans" w:cs="Open Sans"/>
          <w:kern w:val="36"/>
          <w:sz w:val="45"/>
          <w:szCs w:val="45"/>
          <w:lang w:eastAsia="en-GB"/>
        </w:rPr>
      </w:pPr>
      <w:r w:rsidRPr="006731C8">
        <w:rPr>
          <w:rFonts w:ascii="Open Sans" w:eastAsia="Times New Roman" w:hAnsi="Open Sans" w:cs="Open Sans"/>
          <w:kern w:val="36"/>
          <w:sz w:val="45"/>
          <w:szCs w:val="45"/>
          <w:lang w:eastAsia="en-GB"/>
        </w:rPr>
        <w:t>Admin Assistant</w:t>
      </w:r>
    </w:p>
    <w:p w14:paraId="748D3C2D" w14:textId="01C5D741" w:rsidR="00CA1134" w:rsidRPr="00163A87" w:rsidRDefault="00CA1134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Job Purpose: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>•</w:t>
      </w:r>
      <w:r w:rsidR="00163A87"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To be the first line of contact to York Older People’s Assembly in a friendly and professional manner via all communication channels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>·</w:t>
      </w:r>
      <w:r w:rsidR="00163A87"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To provide efficient day-to-day administrative, </w:t>
      </w:r>
      <w:proofErr w:type="gramStart"/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financial</w:t>
      </w:r>
      <w:proofErr w:type="gramEnd"/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and business support for YOPA trustees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</w:r>
      <w:r w:rsidRPr="00CA1134">
        <w:rPr>
          <w:rFonts w:ascii="Open Sans" w:eastAsia="Times New Roman" w:hAnsi="Open Sans" w:cs="Open Sans"/>
          <w:color w:val="666666"/>
          <w:sz w:val="25"/>
          <w:szCs w:val="25"/>
          <w:lang w:eastAsia="en-GB"/>
        </w:rPr>
        <w:br/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Main duties and responsibilities: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>1. To provide day to day administration of the Assembly, assisting the Chair and Executive Committee in undertaking their responsibilities</w:t>
      </w:r>
    </w:p>
    <w:p w14:paraId="02D12AD2" w14:textId="349D0A9A" w:rsidR="00E23C5D" w:rsidRPr="00163A87" w:rsidRDefault="00CA1134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2. To deal with all enquiries and requests for information from older people, statutory </w:t>
      </w:r>
      <w:proofErr w:type="gramStart"/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bodies</w:t>
      </w:r>
      <w:proofErr w:type="gramEnd"/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and other agencies in respect of the work of the Assembly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 xml:space="preserve">3. To establish and maintain adequate record systems, both </w:t>
      </w:r>
      <w:proofErr w:type="gramStart"/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paper</w:t>
      </w:r>
      <w:proofErr w:type="gramEnd"/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based and electronic, to ensure the Assembly functions smoothly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>4. To maintain and update membership records ensuring that mailing of information to members, statutory organisations and others is handled efficiently</w:t>
      </w:r>
      <w:r w:rsidR="00203AA8" w:rsidRPr="00163A87">
        <w:rPr>
          <w:rFonts w:ascii="Open Sans" w:eastAsia="Times New Roman" w:hAnsi="Open Sans" w:cs="Open Sans"/>
          <w:sz w:val="25"/>
          <w:szCs w:val="25"/>
          <w:lang w:eastAsia="en-GB"/>
        </w:rPr>
        <w:t>, ensuring GDPR compliance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>5. To undertake general publicity on behalf of the Assembly, contributing to the production and distribution of the regular newsletter and other promotional material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>6. To attend and minute meetings as required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 xml:space="preserve">7. 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To maintain financial accounts as requested by the Treasurer, including oversight of any petty cash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>8. To manage all correspondence (telephone, email, surface mail), receiving and sending correspondence as required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 xml:space="preserve">9. To act as clerk to the 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Executive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Committee, </w:t>
      </w:r>
      <w:proofErr w:type="gramStart"/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including:</w:t>
      </w:r>
      <w:proofErr w:type="gramEnd"/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take minutes and circulate these and other relevant papers; maintain complete electronic and paper files relating to the governance of 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YOPA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; arrange meeting venues etc.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 xml:space="preserve">10. To 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maintain awareness of the development of policies and practices by local organisations and central Government which impact on older people.  To bring such information to the attention of the Executive </w:t>
      </w:r>
      <w:proofErr w:type="gramStart"/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Committee</w:t>
      </w:r>
      <w:proofErr w:type="gramEnd"/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as necessary.</w:t>
      </w:r>
    </w:p>
    <w:p w14:paraId="7BB9304F" w14:textId="7D9D0093" w:rsidR="00CA1134" w:rsidRPr="00163A87" w:rsidRDefault="00CA1134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1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1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. To 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undertake any other duties as may be reasonably required in relation to the effective functioning of the Assembly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</w:r>
    </w:p>
    <w:sectPr w:rsidR="00CA1134" w:rsidRPr="00163A87" w:rsidSect="00203AA8">
      <w:pgSz w:w="11906" w:h="16838"/>
      <w:pgMar w:top="90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34"/>
    <w:rsid w:val="00163A87"/>
    <w:rsid w:val="00203AA8"/>
    <w:rsid w:val="0025785C"/>
    <w:rsid w:val="006731C8"/>
    <w:rsid w:val="006B577C"/>
    <w:rsid w:val="00795E2C"/>
    <w:rsid w:val="009A22D5"/>
    <w:rsid w:val="00A23048"/>
    <w:rsid w:val="00AB7B69"/>
    <w:rsid w:val="00CA1134"/>
    <w:rsid w:val="00D72A81"/>
    <w:rsid w:val="00E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2BEB"/>
  <w15:chartTrackingRefBased/>
  <w15:docId w15:val="{20B239CB-448D-497B-A37B-DD7D6DA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Reed</dc:creator>
  <cp:keywords/>
  <dc:description/>
  <cp:lastModifiedBy>Kayleigh Fox</cp:lastModifiedBy>
  <cp:revision>2</cp:revision>
  <dcterms:created xsi:type="dcterms:W3CDTF">2021-06-29T08:54:00Z</dcterms:created>
  <dcterms:modified xsi:type="dcterms:W3CDTF">2021-06-29T08:54:00Z</dcterms:modified>
</cp:coreProperties>
</file>